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26DC37CB" w:rsidR="0051155D" w:rsidRPr="005D58D9" w:rsidRDefault="003440A8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909D646" wp14:editId="479C7D7D">
            <wp:simplePos x="0" y="0"/>
            <wp:positionH relativeFrom="margin">
              <wp:posOffset>-884349</wp:posOffset>
            </wp:positionH>
            <wp:positionV relativeFrom="paragraph">
              <wp:posOffset>-857885</wp:posOffset>
            </wp:positionV>
            <wp:extent cx="7722082" cy="142149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082" cy="142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58288DFE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2D81672D" w:rsidR="004E36F2" w:rsidRPr="003D39D6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3D39D6">
              <w:rPr>
                <w:rFonts w:ascii="Whitney SC" w:hAnsi="Whitney SC"/>
                <w:sz w:val="56"/>
                <w:szCs w:val="56"/>
              </w:rPr>
              <w:t>Associate of Science</w:t>
            </w:r>
          </w:p>
          <w:p w14:paraId="18EED015" w14:textId="3F99982E" w:rsidR="000F325E" w:rsidRPr="003D39D6" w:rsidRDefault="002D0A0A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3D39D6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3D39D6">
              <w:rPr>
                <w:rFonts w:ascii="Whitney SC" w:hAnsi="Whitney SC"/>
                <w:sz w:val="56"/>
                <w:szCs w:val="56"/>
              </w:rPr>
              <w:t>n Communication</w:t>
            </w:r>
          </w:p>
          <w:p w14:paraId="1FED979D" w14:textId="65E66F54" w:rsidR="000F325E" w:rsidRPr="001E6643" w:rsidRDefault="00CD2680" w:rsidP="004F194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2A5576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B400D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B400D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5D08ADE0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45C4A0E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SS/DV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A47A04">
        <w:trPr>
          <w:jc w:val="center"/>
        </w:trPr>
        <w:tc>
          <w:tcPr>
            <w:tcW w:w="6299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1289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78B58F5B" w:rsidR="002066B1" w:rsidRPr="000F325E" w:rsidRDefault="004E36F2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Communication Core Requirements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A47A04">
        <w:trPr>
          <w:jc w:val="center"/>
        </w:trPr>
        <w:tc>
          <w:tcPr>
            <w:tcW w:w="6299" w:type="dxa"/>
          </w:tcPr>
          <w:p w14:paraId="78F706CD" w14:textId="65F3E83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020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64951A18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00D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4B400D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4D4A6604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396BE604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2110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D301C">
              <w:rPr>
                <w:rFonts w:asciiTheme="majorHAnsi" w:hAnsiTheme="majorHAnsi"/>
                <w:sz w:val="20"/>
                <w:szCs w:val="20"/>
              </w:rPr>
              <w:t xml:space="preserve"> CEL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47C36834" w:rsidR="004E36F2" w:rsidRPr="000F325E" w:rsidRDefault="0066510F" w:rsidP="00900FA8">
            <w:pPr>
              <w:rPr>
                <w:rFonts w:asciiTheme="majorHAnsi" w:hAnsiTheme="majorHAnsi"/>
                <w:sz w:val="20"/>
                <w:szCs w:val="20"/>
              </w:rPr>
            </w:pP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Communication 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B400D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12 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24A5997F" w:rsidR="00891E18" w:rsidRDefault="00891E18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1270 Analysis of Argument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1DFC8E30" w:rsidR="002066B1" w:rsidRPr="000F325E" w:rsidRDefault="002066B1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1560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Audio Production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7D7EE3DD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2200 </w:t>
            </w:r>
            <w:r w:rsidR="00EC7B47">
              <w:rPr>
                <w:rFonts w:asciiTheme="majorHAnsi" w:hAnsiTheme="majorHAnsi"/>
                <w:sz w:val="20"/>
                <w:szCs w:val="20"/>
              </w:rPr>
              <w:t xml:space="preserve">Multi-camera 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E7659D3" w14:textId="270DC504" w:rsidR="002066B1" w:rsidRDefault="002066B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2210</w:t>
            </w:r>
            <w:r w:rsidR="00FD301C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Intercollegiate Debate</w:t>
            </w:r>
          </w:p>
          <w:p w14:paraId="08AEC18A" w14:textId="0ED4E053" w:rsidR="00F43C2D" w:rsidRPr="003A57A8" w:rsidRDefault="00F43C2D" w:rsidP="00F43C2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>May be repeated twice up to 3 credit hours</w:t>
            </w:r>
          </w:p>
        </w:tc>
        <w:tc>
          <w:tcPr>
            <w:tcW w:w="1289" w:type="dxa"/>
          </w:tcPr>
          <w:p w14:paraId="33437D90" w14:textId="2AB2DA59" w:rsidR="002066B1" w:rsidRPr="000F325E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52EEC67F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B400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DC8C4EE" w14:textId="547B14B1" w:rsidR="00F43C2D" w:rsidRDefault="00F43C2D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2270 Argumentation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</w:t>
            </w:r>
          </w:p>
        </w:tc>
        <w:tc>
          <w:tcPr>
            <w:tcW w:w="1289" w:type="dxa"/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515095D6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4D04389" w14:textId="7A1E0430" w:rsidR="009A2538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89" w:type="dxa"/>
          </w:tcPr>
          <w:p w14:paraId="74BBE1BE" w14:textId="6C93A4D0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6D02357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E8C168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4E17C9B5" w:rsidR="00F43C2D" w:rsidRPr="003A57A8" w:rsidRDefault="000D2F10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 xml:space="preserve">May be </w:t>
            </w:r>
            <w:r w:rsidR="004B400D" w:rsidRPr="003A57A8">
              <w:rPr>
                <w:rFonts w:asciiTheme="majorHAnsi" w:hAnsiTheme="majorHAnsi"/>
                <w:i/>
                <w:sz w:val="16"/>
                <w:szCs w:val="16"/>
              </w:rPr>
              <w:t>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</w:t>
            </w:r>
            <w:r w:rsidRPr="00261736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D0477E" w14:textId="69BF1E1D" w:rsidR="009A2538" w:rsidRPr="003A57A8" w:rsidRDefault="009A2538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A57A8">
              <w:rPr>
                <w:rFonts w:asciiTheme="majorHAnsi" w:hAnsiTheme="majorHAnsi"/>
                <w:i/>
                <w:sz w:val="16"/>
                <w:szCs w:val="16"/>
              </w:rPr>
              <w:t xml:space="preserve">May be </w:t>
            </w:r>
            <w:r w:rsidR="004B400D" w:rsidRPr="003A57A8">
              <w:rPr>
                <w:rFonts w:asciiTheme="majorHAnsi" w:hAnsiTheme="majorHAnsi"/>
                <w:i/>
                <w:sz w:val="16"/>
                <w:szCs w:val="16"/>
              </w:rPr>
              <w:t>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754E39C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E5697F4" w14:textId="2A295A63" w:rsidR="009A2538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2999 Capstone in Workplace Communication and Writing</w:t>
            </w:r>
          </w:p>
        </w:tc>
        <w:tc>
          <w:tcPr>
            <w:tcW w:w="1289" w:type="dxa"/>
          </w:tcPr>
          <w:p w14:paraId="3B105B22" w14:textId="3E634E4C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D850BFA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2973D9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EABBD2" w14:textId="77777777" w:rsidR="00F43C2D" w:rsidRDefault="00F43C2D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3905" w14:textId="77777777" w:rsidR="00914EBF" w:rsidRDefault="00914EBF" w:rsidP="00052C91">
      <w:r>
        <w:separator/>
      </w:r>
    </w:p>
  </w:endnote>
  <w:endnote w:type="continuationSeparator" w:id="0">
    <w:p w14:paraId="39F73485" w14:textId="77777777" w:rsidR="00914EBF" w:rsidRDefault="00914EBF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E685" w14:textId="77777777" w:rsidR="00914EBF" w:rsidRDefault="00914EBF" w:rsidP="00052C91">
      <w:r>
        <w:separator/>
      </w:r>
    </w:p>
  </w:footnote>
  <w:footnote w:type="continuationSeparator" w:id="0">
    <w:p w14:paraId="38A13075" w14:textId="77777777" w:rsidR="00914EBF" w:rsidRDefault="00914EBF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52C91"/>
    <w:rsid w:val="00060AAB"/>
    <w:rsid w:val="000735C1"/>
    <w:rsid w:val="00076258"/>
    <w:rsid w:val="00094F9C"/>
    <w:rsid w:val="000B45AD"/>
    <w:rsid w:val="000D2F10"/>
    <w:rsid w:val="000D404B"/>
    <w:rsid w:val="000D443B"/>
    <w:rsid w:val="000F325E"/>
    <w:rsid w:val="00101F30"/>
    <w:rsid w:val="00123D67"/>
    <w:rsid w:val="00135925"/>
    <w:rsid w:val="00136F3A"/>
    <w:rsid w:val="001B6B68"/>
    <w:rsid w:val="001D0299"/>
    <w:rsid w:val="001E6643"/>
    <w:rsid w:val="002066B1"/>
    <w:rsid w:val="002362F2"/>
    <w:rsid w:val="00261736"/>
    <w:rsid w:val="0026767E"/>
    <w:rsid w:val="00291074"/>
    <w:rsid w:val="002958EA"/>
    <w:rsid w:val="002A5576"/>
    <w:rsid w:val="002D0A0A"/>
    <w:rsid w:val="00306D72"/>
    <w:rsid w:val="00310726"/>
    <w:rsid w:val="00341C6F"/>
    <w:rsid w:val="003440A8"/>
    <w:rsid w:val="003A172B"/>
    <w:rsid w:val="003A57A8"/>
    <w:rsid w:val="003D39D6"/>
    <w:rsid w:val="00416625"/>
    <w:rsid w:val="004B400D"/>
    <w:rsid w:val="004E36F2"/>
    <w:rsid w:val="004E4DBA"/>
    <w:rsid w:val="004F1947"/>
    <w:rsid w:val="0051155D"/>
    <w:rsid w:val="00517F49"/>
    <w:rsid w:val="00530FD4"/>
    <w:rsid w:val="0057348F"/>
    <w:rsid w:val="005C0452"/>
    <w:rsid w:val="005C1713"/>
    <w:rsid w:val="005D58D9"/>
    <w:rsid w:val="005F001E"/>
    <w:rsid w:val="005F6BCD"/>
    <w:rsid w:val="0066510F"/>
    <w:rsid w:val="00715712"/>
    <w:rsid w:val="00726D4D"/>
    <w:rsid w:val="00771104"/>
    <w:rsid w:val="00783AFC"/>
    <w:rsid w:val="00792306"/>
    <w:rsid w:val="007C2904"/>
    <w:rsid w:val="007E4B92"/>
    <w:rsid w:val="00845256"/>
    <w:rsid w:val="00871D5B"/>
    <w:rsid w:val="00873844"/>
    <w:rsid w:val="00891E18"/>
    <w:rsid w:val="008C11A9"/>
    <w:rsid w:val="008D08EF"/>
    <w:rsid w:val="00900FA8"/>
    <w:rsid w:val="00914EBF"/>
    <w:rsid w:val="00982D3C"/>
    <w:rsid w:val="00995AC1"/>
    <w:rsid w:val="009A2538"/>
    <w:rsid w:val="009B6D21"/>
    <w:rsid w:val="00A47A04"/>
    <w:rsid w:val="00A648A9"/>
    <w:rsid w:val="00A7725D"/>
    <w:rsid w:val="00A97DC2"/>
    <w:rsid w:val="00AB7008"/>
    <w:rsid w:val="00AF4376"/>
    <w:rsid w:val="00B00577"/>
    <w:rsid w:val="00B01639"/>
    <w:rsid w:val="00B1280F"/>
    <w:rsid w:val="00B6135B"/>
    <w:rsid w:val="00B63B06"/>
    <w:rsid w:val="00B64FAB"/>
    <w:rsid w:val="00B70DD8"/>
    <w:rsid w:val="00B8237E"/>
    <w:rsid w:val="00BA06ED"/>
    <w:rsid w:val="00BC4BC4"/>
    <w:rsid w:val="00BC5973"/>
    <w:rsid w:val="00C2533F"/>
    <w:rsid w:val="00C40689"/>
    <w:rsid w:val="00CD2680"/>
    <w:rsid w:val="00D1607B"/>
    <w:rsid w:val="00D172AD"/>
    <w:rsid w:val="00D222A7"/>
    <w:rsid w:val="00DA19EE"/>
    <w:rsid w:val="00DF20A2"/>
    <w:rsid w:val="00E26E23"/>
    <w:rsid w:val="00EA06EB"/>
    <w:rsid w:val="00EC5DD6"/>
    <w:rsid w:val="00EC7B47"/>
    <w:rsid w:val="00F10913"/>
    <w:rsid w:val="00F33EE9"/>
    <w:rsid w:val="00F43C2D"/>
    <w:rsid w:val="00F83FDB"/>
    <w:rsid w:val="00F93BFC"/>
    <w:rsid w:val="00FD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4</cp:revision>
  <cp:lastPrinted>2021-07-28T16:58:00Z</cp:lastPrinted>
  <dcterms:created xsi:type="dcterms:W3CDTF">2022-07-07T17:02:00Z</dcterms:created>
  <dcterms:modified xsi:type="dcterms:W3CDTF">2022-07-08T18:15:00Z</dcterms:modified>
</cp:coreProperties>
</file>