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9556" w14:textId="77777777" w:rsidR="00D35802" w:rsidRPr="00D35802" w:rsidRDefault="00D35802" w:rsidP="00D35802">
      <w:pPr>
        <w:rPr>
          <w:color w:val="000000" w:themeColor="text1"/>
          <w:u w:val="single"/>
        </w:rPr>
      </w:pPr>
      <w:r w:rsidRPr="00D35802">
        <w:rPr>
          <w:color w:val="000000" w:themeColor="text1"/>
          <w:u w:val="single"/>
        </w:rPr>
        <w:t>Grants and Contracts Accounting. Weber State University’s Financial Services Division oversees Accounting Services. Within Accounting Services, there are two individuals who work in Grants and Contracts Accounting. Grants and Contracts Accounting should be contacted for information related to the following:</w:t>
      </w:r>
    </w:p>
    <w:p w14:paraId="6646F216"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Budget input to Banner (getting my budget in the accounting system)</w:t>
      </w:r>
    </w:p>
    <w:p w14:paraId="4AC21AC5"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Processing of budget revisions or cost transfers</w:t>
      </w:r>
    </w:p>
    <w:p w14:paraId="1389DD2C"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Approving proposed expenditures and processing them in the accounting system</w:t>
      </w:r>
    </w:p>
    <w:p w14:paraId="2AF6A027"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Tracking revenues and expenditures</w:t>
      </w:r>
    </w:p>
    <w:p w14:paraId="526AB05D"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Helping or conducting a secondary review of expenditures to date</w:t>
      </w:r>
    </w:p>
    <w:p w14:paraId="61FCC277"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Obtaining internal grant reports</w:t>
      </w:r>
    </w:p>
    <w:p w14:paraId="38BD318A"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Preparation and submission of federal financial reports</w:t>
      </w:r>
    </w:p>
    <w:p w14:paraId="4D223A99" w14:textId="77777777" w:rsidR="00D35802" w:rsidRPr="005F793D" w:rsidRDefault="00D35802" w:rsidP="00D35802">
      <w:pPr>
        <w:pStyle w:val="ListParagraph"/>
        <w:numPr>
          <w:ilvl w:val="0"/>
          <w:numId w:val="1"/>
        </w:numPr>
        <w:rPr>
          <w:color w:val="000000" w:themeColor="text1"/>
          <w:u w:val="single"/>
        </w:rPr>
      </w:pPr>
      <w:r w:rsidRPr="005F793D">
        <w:rPr>
          <w:color w:val="000000" w:themeColor="text1"/>
        </w:rPr>
        <w:t>Grants and contracts invoicing</w:t>
      </w:r>
    </w:p>
    <w:p w14:paraId="352ED3A7" w14:textId="77777777" w:rsidR="00D35802" w:rsidRPr="005F793D" w:rsidRDefault="00D35802" w:rsidP="00D35802">
      <w:pPr>
        <w:rPr>
          <w:color w:val="000000" w:themeColor="text1"/>
          <w:u w:val="single"/>
        </w:rPr>
      </w:pPr>
    </w:p>
    <w:p w14:paraId="607A7FDD" w14:textId="77777777" w:rsidR="00D35802" w:rsidRPr="005F793D" w:rsidRDefault="00D35802" w:rsidP="00D35802">
      <w:pPr>
        <w:rPr>
          <w:color w:val="000000" w:themeColor="text1"/>
          <w:u w:val="single"/>
        </w:rPr>
      </w:pPr>
      <w:r w:rsidRPr="005F793D">
        <w:rPr>
          <w:color w:val="000000" w:themeColor="text1"/>
          <w:u w:val="single"/>
        </w:rPr>
        <w:t>Grants and Contract Accounting Contact Information:</w:t>
      </w:r>
    </w:p>
    <w:p w14:paraId="56882517" w14:textId="77777777" w:rsidR="00D35802" w:rsidRDefault="00D35802" w:rsidP="00D35802">
      <w:pPr>
        <w:rPr>
          <w:color w:val="000000" w:themeColor="text1"/>
        </w:rPr>
      </w:pPr>
      <w:proofErr w:type="spellStart"/>
      <w:r w:rsidRPr="005F793D">
        <w:rPr>
          <w:b/>
          <w:bCs/>
          <w:color w:val="000000" w:themeColor="text1"/>
        </w:rPr>
        <w:t>Roxann</w:t>
      </w:r>
      <w:proofErr w:type="spellEnd"/>
      <w:r w:rsidRPr="005F793D">
        <w:rPr>
          <w:b/>
          <w:bCs/>
          <w:color w:val="000000" w:themeColor="text1"/>
        </w:rPr>
        <w:t xml:space="preserve"> King</w:t>
      </w:r>
      <w:r w:rsidRPr="005F793D">
        <w:rPr>
          <w:color w:val="000000" w:themeColor="text1"/>
        </w:rPr>
        <w:t xml:space="preserve">, Accounting Supervisor, Grants and Contracts Accounting, </w:t>
      </w:r>
      <w:hyperlink r:id="rId5" w:history="1">
        <w:r w:rsidRPr="005F793D">
          <w:rPr>
            <w:rStyle w:val="Hyperlink"/>
          </w:rPr>
          <w:t>rking3@weber.edu</w:t>
        </w:r>
      </w:hyperlink>
      <w:r w:rsidRPr="005F793D">
        <w:rPr>
          <w:color w:val="000000" w:themeColor="text1"/>
        </w:rPr>
        <w:t>, (801) 626-7438</w:t>
      </w:r>
    </w:p>
    <w:p w14:paraId="4003BB19" w14:textId="77777777" w:rsidR="00D35802" w:rsidRPr="005F793D" w:rsidRDefault="00D35802" w:rsidP="00D35802">
      <w:pPr>
        <w:rPr>
          <w:color w:val="000000" w:themeColor="text1"/>
        </w:rPr>
      </w:pPr>
      <w:r w:rsidRPr="005F793D">
        <w:rPr>
          <w:b/>
          <w:bCs/>
          <w:color w:val="000000" w:themeColor="text1"/>
        </w:rPr>
        <w:t xml:space="preserve">Jenn </w:t>
      </w:r>
      <w:proofErr w:type="spellStart"/>
      <w:r w:rsidRPr="005F793D">
        <w:rPr>
          <w:b/>
          <w:bCs/>
          <w:color w:val="000000" w:themeColor="text1"/>
        </w:rPr>
        <w:t>Lueckler</w:t>
      </w:r>
      <w:proofErr w:type="spellEnd"/>
      <w:r w:rsidRPr="005F793D">
        <w:rPr>
          <w:color w:val="000000" w:themeColor="text1"/>
        </w:rPr>
        <w:t xml:space="preserve">, Senior Accountant, Grants and Contracts Accounting, </w:t>
      </w:r>
      <w:hyperlink r:id="rId6" w:history="1">
        <w:r w:rsidRPr="005F793D">
          <w:rPr>
            <w:rStyle w:val="Hyperlink"/>
          </w:rPr>
          <w:t>jenniferlueckler@weber.edu</w:t>
        </w:r>
      </w:hyperlink>
      <w:r w:rsidRPr="005F793D">
        <w:rPr>
          <w:color w:val="000000" w:themeColor="text1"/>
        </w:rPr>
        <w:t>, (801) 626-6918</w:t>
      </w:r>
    </w:p>
    <w:p w14:paraId="0DB3E5C9" w14:textId="77777777" w:rsidR="000D7CAD" w:rsidRDefault="000D7CAD"/>
    <w:sectPr w:rsidR="000D7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189"/>
    <w:multiLevelType w:val="hybridMultilevel"/>
    <w:tmpl w:val="7DCA1D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296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02"/>
    <w:rsid w:val="000D7CAD"/>
    <w:rsid w:val="00D3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DF08A9"/>
  <w15:chartTrackingRefBased/>
  <w15:docId w15:val="{0B3618BE-33FC-9B45-8517-F2595F16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02"/>
    <w:pPr>
      <w:ind w:left="720"/>
      <w:contextualSpacing/>
    </w:pPr>
  </w:style>
  <w:style w:type="character" w:styleId="Hyperlink">
    <w:name w:val="Hyperlink"/>
    <w:basedOn w:val="DefaultParagraphFont"/>
    <w:uiPriority w:val="99"/>
    <w:unhideWhenUsed/>
    <w:rsid w:val="00D35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lueckler@weber.edu" TargetMode="External"/><Relationship Id="rId5" Type="http://schemas.openxmlformats.org/officeDocument/2006/relationships/hyperlink" Target="mailto:rking3@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Lindgren</dc:creator>
  <cp:keywords/>
  <dc:description/>
  <cp:lastModifiedBy>Brooke Lindgren</cp:lastModifiedBy>
  <cp:revision>1</cp:revision>
  <dcterms:created xsi:type="dcterms:W3CDTF">2023-08-24T17:23:00Z</dcterms:created>
  <dcterms:modified xsi:type="dcterms:W3CDTF">2023-08-24T17:24:00Z</dcterms:modified>
</cp:coreProperties>
</file>